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72026_080701.xml.htm"/>
      <w:bookmarkStart w:id="1" w:name="ksform407072026_0807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191.33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8,293,304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192.7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8,293,104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194.02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8,291,855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194.76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8,289,417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195.63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8,286,831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196.75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8,285,395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8,284,235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8,283,584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199.48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8,283,544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189.43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8,283,464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192.58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8,283,384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194.24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8,283,304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195.97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8,283,264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198.22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8,282,544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199.16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8,280,724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199.87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8,279,184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201.16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8,278,304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8,277,464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203.07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8,276,984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204.16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8,276,347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205.37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(22)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8,275,289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(23)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8,274,184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(24)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8,273,864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(25)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8,273,584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209.26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8,273,544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(26)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$191.13 to $191.37.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July 2, 2026, the Issuer executed a four-for-one stock split with a record date of June 25, 2026, effected in the form of a one-time special stock dividend on each share of the company's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$192.20 to $193.03.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$193.24 to $194.23.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$194.24 to $195.23.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$195.25 to $196.24.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$196.29 to $197.26.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$197.29 to $198.26.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$198.34 to $199.10.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$189.22 to $189.81.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$192.27 to $192.89.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$194.02 to $194.46.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$197.60 to $198.58.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$198.60 to $199.59.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This transaction was executed in multiple trades at prices ranging from $199.60 to $200.57.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This transaction was executed in multiple trades at prices ranging from $200.62 to $201.59.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This transaction was executed in multiple trades at prices ranging from $201.62 to $202.61.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This transaction was executed in multiple trades at prices ranging from $202.72 to $203.51.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This transaction was executed in multiple trades at prices ranging from $203.72 to $204.70.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22. This transaction was executed in multiple trades at prices ranging from $204.72 to $205.70.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23. This transaction was executed in multiple trades at prices ranging from $205.74 to $206.73.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24. This transaction was executed in multiple trades at prices ranging from $206.85 to $207.60.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25. This transaction was executed in multiple trades at prices ranging from $207.86 to $208.62.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26.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2299</Words>
  <Characters>12166</Characters>
  <CharactersWithSpaces>14260</CharactersWithSpaces>
  <Paragraphs>318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