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486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486775"/>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67" w:orient="portrait"/>
          <w:cols w:equalWidth="0" w:num="3">
            <w:col w:w="3200" w:space="720"/>
            <w:col w:w="3160" w:space="655"/>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67"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5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7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12</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746.78</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2,078,256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4</w:t>
            </w:r>
            <w:r>
              <w:rPr>
                <w:rFonts w:ascii="Times New Roman" w:cs="Times New Roman" w:eastAsia="Times New Roman" w:hAnsi="Times New Roman"/>
                <w:sz w:val="11"/>
                <w:szCs w:val="11"/>
                <w:color w:val="008000"/>
                <w:w w:val="90"/>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748</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2,078,252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38</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749.5</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2,078,214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19</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750.37</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2,078,195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100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751.74</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2,078,095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14</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752.86</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2,078,081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63</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753.77</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2,078,018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232</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755.14</w:t>
            </w:r>
            <w:r>
              <w:rPr>
                <w:rFonts w:ascii="Times New Roman" w:cs="Times New Roman" w:eastAsia="Times New Roman" w:hAnsi="Times New Roman"/>
                <w:sz w:val="22"/>
                <w:szCs w:val="22"/>
                <w:color w:val="008000"/>
                <w:w w:val="95"/>
                <w:vertAlign w:val="superscript"/>
              </w:rPr>
              <w:t>(8)</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2,077,786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99</w:t>
            </w:r>
            <w:r>
              <w:rPr>
                <w:rFonts w:ascii="Times New Roman" w:cs="Times New Roman" w:eastAsia="Times New Roman" w:hAnsi="Times New Roman"/>
                <w:sz w:val="11"/>
                <w:szCs w:val="11"/>
                <w:color w:val="008000"/>
                <w:w w:val="84"/>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756.19</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2,077,687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112</w:t>
            </w:r>
            <w:r>
              <w:rPr>
                <w:rFonts w:ascii="Times New Roman" w:cs="Times New Roman" w:eastAsia="Times New Roman" w:hAnsi="Times New Roman"/>
                <w:sz w:val="22"/>
                <w:szCs w:val="22"/>
                <w:color w:val="008000"/>
                <w:w w:val="89"/>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757.57</w:t>
            </w:r>
            <w:r>
              <w:rPr>
                <w:rFonts w:ascii="Times New Roman" w:cs="Times New Roman" w:eastAsia="Times New Roman" w:hAnsi="Times New Roman"/>
                <w:sz w:val="22"/>
                <w:szCs w:val="22"/>
                <w:color w:val="008000"/>
                <w:w w:val="94"/>
                <w:vertAlign w:val="superscript"/>
              </w:rPr>
              <w:t>(10)</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2,077,575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333</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758.23</w:t>
            </w:r>
            <w:r>
              <w:rPr>
                <w:rFonts w:ascii="Times New Roman" w:cs="Times New Roman" w:eastAsia="Times New Roman" w:hAnsi="Times New Roman"/>
                <w:sz w:val="22"/>
                <w:szCs w:val="22"/>
                <w:color w:val="008000"/>
                <w:w w:val="94"/>
                <w:vertAlign w:val="superscript"/>
              </w:rPr>
              <w:t>(11)</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2,077,242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170</w:t>
            </w:r>
            <w:r>
              <w:rPr>
                <w:rFonts w:ascii="Times New Roman" w:cs="Times New Roman" w:eastAsia="Times New Roman" w:hAnsi="Times New Roman"/>
                <w:sz w:val="11"/>
                <w:szCs w:val="11"/>
                <w:color w:val="008000"/>
                <w:w w:val="8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759.36</w:t>
            </w:r>
            <w:r>
              <w:rPr>
                <w:rFonts w:ascii="Times New Roman" w:cs="Times New Roman" w:eastAsia="Times New Roman" w:hAnsi="Times New Roman"/>
                <w:sz w:val="22"/>
                <w:szCs w:val="22"/>
                <w:color w:val="008000"/>
                <w:w w:val="94"/>
                <w:vertAlign w:val="superscript"/>
              </w:rPr>
              <w:t>(12)</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2,077,072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178</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760.27</w:t>
            </w:r>
            <w:r>
              <w:rPr>
                <w:rFonts w:ascii="Times New Roman" w:cs="Times New Roman" w:eastAsia="Times New Roman" w:hAnsi="Times New Roman"/>
                <w:sz w:val="22"/>
                <w:szCs w:val="22"/>
                <w:color w:val="008000"/>
                <w:w w:val="94"/>
                <w:vertAlign w:val="superscript"/>
              </w:rPr>
              <w:t>(13)</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2,076,894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285</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761.34</w:t>
            </w:r>
            <w:r>
              <w:rPr>
                <w:rFonts w:ascii="Times New Roman" w:cs="Times New Roman" w:eastAsia="Times New Roman" w:hAnsi="Times New Roman"/>
                <w:sz w:val="22"/>
                <w:szCs w:val="22"/>
                <w:color w:val="008000"/>
                <w:w w:val="94"/>
                <w:vertAlign w:val="superscript"/>
              </w:rPr>
              <w:t>(14)</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2,076,609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280</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762.38</w:t>
            </w:r>
            <w:r>
              <w:rPr>
                <w:rFonts w:ascii="Times New Roman" w:cs="Times New Roman" w:eastAsia="Times New Roman" w:hAnsi="Times New Roman"/>
                <w:sz w:val="22"/>
                <w:szCs w:val="22"/>
                <w:color w:val="008000"/>
                <w:w w:val="94"/>
                <w:vertAlign w:val="superscript"/>
              </w:rPr>
              <w:t>(15)</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2,076,329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257</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763.45</w:t>
            </w:r>
            <w:r>
              <w:rPr>
                <w:rFonts w:ascii="Times New Roman" w:cs="Times New Roman" w:eastAsia="Times New Roman" w:hAnsi="Times New Roman"/>
                <w:sz w:val="22"/>
                <w:szCs w:val="22"/>
                <w:color w:val="008000"/>
                <w:w w:val="94"/>
                <w:vertAlign w:val="superscript"/>
              </w:rPr>
              <w:t>(16)</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2,076,072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181</w:t>
            </w:r>
            <w:r>
              <w:rPr>
                <w:rFonts w:ascii="Times New Roman" w:cs="Times New Roman" w:eastAsia="Times New Roman" w:hAnsi="Times New Roman"/>
                <w:sz w:val="22"/>
                <w:szCs w:val="22"/>
                <w:color w:val="008000"/>
                <w:w w:val="93"/>
                <w:vertAlign w:val="superscript"/>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764.35</w:t>
            </w:r>
            <w:r>
              <w:rPr>
                <w:rFonts w:ascii="Times New Roman" w:cs="Times New Roman" w:eastAsia="Times New Roman" w:hAnsi="Times New Roman"/>
                <w:sz w:val="22"/>
                <w:szCs w:val="22"/>
                <w:color w:val="008000"/>
                <w:w w:val="94"/>
                <w:vertAlign w:val="superscript"/>
              </w:rPr>
              <w:t>(17)</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2,075,891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7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5</w:t>
            </w:r>
            <w:r>
              <w:rPr>
                <w:rFonts w:ascii="Times New Roman" w:cs="Times New Roman" w:eastAsia="Times New Roman" w:hAnsi="Times New Roman"/>
                <w:sz w:val="11"/>
                <w:szCs w:val="11"/>
                <w:color w:val="008000"/>
                <w:w w:val="90"/>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764.98</w:t>
            </w:r>
            <w:r>
              <w:rPr>
                <w:rFonts w:ascii="Times New Roman" w:cs="Times New Roman" w:eastAsia="Times New Roman" w:hAnsi="Times New Roman"/>
                <w:sz w:val="22"/>
                <w:szCs w:val="22"/>
                <w:color w:val="008000"/>
                <w:w w:val="94"/>
                <w:vertAlign w:val="superscript"/>
              </w:rPr>
              <w:t>(18)</w:t>
            </w:r>
          </w:p>
        </w:tc>
        <w:tc>
          <w:tcPr>
            <w:tcW w:w="1140" w:type="dxa"/>
            <w:vAlign w:val="bottom"/>
            <w:tcBorders>
              <w:bottom w:val="single" w:sz="8" w:color="2C2C2C"/>
            </w:tcBorders>
          </w:tcPr>
          <w:p>
            <w:pPr>
              <w:jc w:val="right"/>
              <w:ind w:right="81"/>
              <w:spacing w:after="0"/>
              <w:rPr>
                <w:sz w:val="20"/>
                <w:szCs w:val="20"/>
                <w:color w:val="auto"/>
              </w:rPr>
            </w:pPr>
            <w:r>
              <w:rPr>
                <w:rFonts w:ascii="Times New Roman" w:cs="Times New Roman" w:eastAsia="Times New Roman" w:hAnsi="Times New Roman"/>
                <w:sz w:val="17"/>
                <w:szCs w:val="17"/>
                <w:color w:val="0000FF"/>
              </w:rPr>
              <w:t>2,075,886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sectPr>
          <w:pgSz w:w="11900" w:h="16867" w:orient="portrait"/>
          <w:cols w:equalWidth="0" w:num="1">
            <w:col w:w="1100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67"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10b-1 plan adopted on January 6, 2026.</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$749.00 to $749.94.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$750.08 to $750.99.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$751.12 to $752.05.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$752.53 to $753.00.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$753.53 to $754.49.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$754.74 to $755.72.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$755.74 to $756.71.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$756.75 to $757.72.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$757.75 to $758.73.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$758.84 to $759.79.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$759.84 to $760.80.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$760.89 to $761.87.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$761.92 to $762.91.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$762.92 to $763.88.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$763.94 to $764.89.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$764.97 to $765.00.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June 29, 2026 and June 30,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3"/>
          <w:szCs w:val="33"/>
          <w:color w:val="0000FF"/>
          <w:vertAlign w:val="subscript"/>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2026-07-01T19:39:50Z</dcterms:created>
  <dcterms:modified xsi:type="dcterms:W3CDTF">2026-07-01T19:39:50Z</dcterms:modified>
</cp:coreProperties>
</file>