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229.25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7,421,424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230.67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7,421,144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231.57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7,420,664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938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232.75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7,419,726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233.93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7,419,258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234.62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7,419,064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235.97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7,417,704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237.04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7,416,144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237.99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7,415,704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239.3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7,415,224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239.94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7,413,224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720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241.1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7,412,504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241.94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7,411,504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235.89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7,411,104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236.66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7,410,064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237.86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7,407,104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238.69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7,404,104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760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239.65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7,403,344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240.77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7,402,864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241.92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7,402,467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242.81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7,401,904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243.78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7,401,624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245.34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7,401,504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(26)</w:t>
      </w:r>
    </w:p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98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sold pursuant to a 10b5-1 plan adopted on January 16,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$228.92 to $229.57.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$230.07 to $231.02.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$231.13 to $232.05.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$232.23 to $233.16.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$233.28 to $234.26.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$234.31 to $235.07.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$235.46 to $236.45.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$236.56 to $237.49.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40" w:firstLine="7"/>
        <w:spacing w:after="0" w:line="272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$237.56 to $238.44.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$238.56 to $239.54.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$239.57 to $240.51.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$240.58 to $241.53.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$241.59 to $242.57.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$235.20 to $236.18.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$236.24 to $237.23.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$237.24 to $238.23.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$238.24 to $239.20.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$239.33 to $240.26.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$240.36 to $241.17.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$241.37 to $242.25.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$242.40 to $243.38.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$243.46 to $244.07.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$245.27 to $245.52.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except to the extent of his pecuniary interest in such shares.</w:t>
      </w:r>
    </w:p>
    <w:p>
      <w:pPr>
        <w:ind w:left="654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91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2026-10-23T19:01:11Z</dcterms:created>
  <dcterms:modified xsi:type="dcterms:W3CDTF">2026-10-23T19:01:11Z</dcterms:modified>
</cp:coreProperties>
</file>