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STREET, 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182.91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7,895,539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184.04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7,894,739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185.05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7,892,388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185.71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7,891,459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186.75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7,890,659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188.05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7,889,015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188.83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7,888,299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190.03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7,887,699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191.08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7,886,619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191.97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7,886,219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193.26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7,886,059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193.99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7,886,019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182.27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7,885,939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183.63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7,885,819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184.69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7,885,619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185.9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7,885,299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187.05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7,884,459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187.95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7,881,740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188.87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7,878,939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189.88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7,876,779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190.61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7,876,019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(23)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$182.40 to $183.39.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$183.42 to $184.41.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$184.42 to $185.41.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$185.43 to $186.35.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$186.43 to $187.05.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$187.44 to $188.43.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$188.45 to $189.43.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$189.59 to $190.55.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$190.60 to $191.57.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$191.68 to $192.29.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$192.79 to $193.68.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$182.03 to $182.51.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$183.07 to $183.93.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This transaction was executed in multiple trades at prices ranging from $184.19 to $185.03.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This transaction was executed in multiple trades at prices ranging from $185.29 to $186.26.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This transaction was executed in multiple trades at prices ranging from $186.37 to $187.35.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This transaction was executed in multiple trades at prices ranging from $187.38 to $188.36.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This transaction was executed in multiple trades at prices ranging from $188.40 to $189.39.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21. This transaction was executed in multiple trades at prices ranging from $189.41 to $190.40.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22. This transaction was executed in multiple trades at prices ranging from $190.42 to $191.12.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23. The reporting person disclaims beneficial ownership except to the extent of his pecuniary interest therein.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2089</Words>
  <Characters>11107</Characters>
  <CharactersWithSpaces>12942</CharactersWithSpaces>
  <Paragraphs>283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