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80703.xml.htm"/>
      <w:bookmarkStart w:id="1" w:name="ksform407152026_080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OLEARY DENIS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6"/>
        <w:gridCol w:w="905"/>
        <w:gridCol w:w="776"/>
        <w:gridCol w:w="601"/>
        <w:gridCol w:w="342"/>
        <w:gridCol w:w="912"/>
        <w:gridCol w:w="433"/>
        <w:gridCol w:w="883"/>
        <w:gridCol w:w="1163"/>
        <w:gridCol w:w="97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charitable remainder trust UAD 6/22/26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49,328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charitable remainder trust UAD 3/15/22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19,264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Hohnco,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29,668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Ryderco,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$187.72 to $188.12.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 shares except to the extent of his pecuniary interest in such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3512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3780</Characters>
  <CharactersWithSpaces>4412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