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00"/>
          </w:cols>
          <w:pgMar w:left="460" w:top="219" w:right="4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Podbere Burt W.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CROWDSTRIKE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 E. 9TH ST., STE.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CrowdStrike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245"/>
          </w:cols>
          <w:pgMar w:left="460" w:top="219" w:right="4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jc w:val="right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84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(The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8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1,890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15,043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LunaPod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(The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8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18,390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PetraPod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jc w:val="center"/>
              <w:ind w:left="8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602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19,784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(The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OvidPod Trust)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3,473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184,508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(The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8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7,521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7,522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LunaPod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(The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Callie Hodia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8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7,521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17,951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Podbere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(The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8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7,522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LunaPod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(The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 Hope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8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7,522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17,952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Podbere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0980"/>
          </w:cols>
          <w:pgMar w:left="460" w:top="219" w:right="459" w:bottom="0" w:gutter="0" w:footer="0" w:header="0"/>
          <w:type w:val="continuous"/>
        </w:sectPr>
      </w:pP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Class A common stock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Class A common stock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Class A common stock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Class A common stock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42,800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Buttonwillow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860" w:type="dxa"/>
            <w:vAlign w:val="bottom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42,800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Doris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(The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60" w:type="dxa"/>
            <w:vAlign w:val="bottom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29,500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PericlesPod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(The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60" w:type="dxa"/>
            <w:vAlign w:val="bottom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18,868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PlutoPod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2">
            <w:col w:w="7320" w:space="720"/>
            <w:col w:w="2940"/>
          </w:cols>
          <w:pgMar w:left="460" w:top="219" w:right="4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44805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48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(The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1,929</w:t>
            </w:r>
          </w:p>
        </w:tc>
        <w:tc>
          <w:tcPr>
            <w:tcW w:w="9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PersephonePod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9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trust (The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040" w:right="280" w:hanging="9726"/>
        <w:spacing w:after="0"/>
        <w:tabs>
          <w:tab w:leader="none" w:pos="80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Class A 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12,624 I Whistler Pod Trust)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 (The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4040" w:type="dxa"/>
            <w:vAlign w:val="bottom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Doris Ranch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Pod Trust)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except to the extent of his pecuniary interest therein.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to be issued in connection with the vesting of one or more restricted stock units (RSUs) and includes 69 shares of Class A common stock acquired on June 10, 2026, under the CrowdStrike Holdings, Inc. 2019 Employee Stock Purchase Plan.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Remie Solano,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191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8610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2026-06-17T19:25:57Z</dcterms:created>
  <dcterms:modified xsi:type="dcterms:W3CDTF">2026-06-17T19:25:57Z</dcterms:modified>
</cp:coreProperties>
</file>